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E1623" w:rsidRPr="008E1623" w:rsidTr="008E1623">
        <w:trPr>
          <w:tblCellSpacing w:w="0" w:type="dxa"/>
          <w:jc w:val="center"/>
        </w:trPr>
        <w:tc>
          <w:tcPr>
            <w:tcW w:w="21600" w:type="dxa"/>
            <w:shd w:val="clear" w:color="auto" w:fill="A9B7D0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300" w:type="dxa"/>
                <w:left w:w="0" w:type="dxa"/>
                <w:bottom w:w="30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  <w:gridCol w:w="6"/>
            </w:tblGrid>
            <w:tr w:rsidR="008E1623" w:rsidRPr="008E162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E1623" w:rsidRPr="008E1623" w:rsidTr="008E162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121D51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E1623" w:rsidRPr="008E1623" w:rsidTr="008E162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225" w:type="dxa"/>
                                <w:bottom w:w="225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8E1623" w:rsidRPr="008E1623" w:rsidRDefault="008E1623" w:rsidP="008E1623">
                              <w:pP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  <w:r w:rsidRPr="008E1623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  <w:fldChar w:fldCharType="begin"/>
                              </w:r>
                              <w:r w:rsidRPr="008E1623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  <w:instrText xml:space="preserve"> INCLUDEPICTURE "/Users/heidihagler/Library/Group Containers/UBF8T346G9.ms/WebArchiveCopyPasteTempFiles/com.microsoft.Word/ogec_original.png" \* MERGEFORMATINET </w:instrText>
                              </w:r>
                              <w:r w:rsidRPr="008E1623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  <w:fldChar w:fldCharType="separate"/>
                              </w:r>
                              <w:r w:rsidRPr="008E1623">
                                <w:rPr>
                                  <w:rFonts w:ascii="Times New Roman" w:eastAsia="Times New Roman" w:hAnsi="Times New Roman" w:cs="Times New Roman"/>
                                  <w:noProof/>
                                  <w:kern w:val="0"/>
                                  <w14:ligatures w14:val="none"/>
                                </w:rPr>
                                <w:drawing>
                                  <wp:inline distT="0" distB="0" distL="0" distR="0">
                                    <wp:extent cx="4864735" cy="1316990"/>
                                    <wp:effectExtent l="0" t="0" r="0" b="3810"/>
                                    <wp:docPr id="1087970016" name="Picture 5" descr="Oregon Government Ethics Commission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Oregon Government Ethics Commissio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864735" cy="13169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8E1623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:rsidR="008E1623" w:rsidRPr="008E1623" w:rsidRDefault="008E1623" w:rsidP="008E1623">
                        <w:pPr>
                          <w:shd w:val="clear" w:color="auto" w:fill="121D51"/>
                          <w:jc w:val="center"/>
                          <w:textAlignment w:val="top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</w:p>
                    </w:tc>
                  </w:tr>
                  <w:tr w:rsidR="008E1623" w:rsidRPr="008E162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DD9D31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E1623" w:rsidRPr="008E1623" w:rsidTr="008E162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8E1623" w:rsidRPr="008E1623" w:rsidRDefault="008E1623" w:rsidP="008E1623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kern w:val="0"/>
                                  <w:sz w:val="26"/>
                                  <w:szCs w:val="26"/>
                                  <w14:ligatures w14:val="none"/>
                                </w:rPr>
                              </w:pPr>
                              <w:r w:rsidRPr="008E1623">
                                <w:rPr>
                                  <w:rFonts w:ascii="Arial" w:eastAsia="Times New Roman" w:hAnsi="Arial" w:cs="Arial"/>
                                  <w:color w:val="000000"/>
                                  <w:kern w:val="0"/>
                                  <w:sz w:val="26"/>
                                  <w:szCs w:val="26"/>
                                  <w14:ligatures w14:val="none"/>
                                </w:rPr>
                                <w:t>November 20, 2025</w:t>
                              </w:r>
                            </w:p>
                          </w:tc>
                        </w:tr>
                      </w:tbl>
                      <w:p w:rsidR="008E1623" w:rsidRPr="008E1623" w:rsidRDefault="008E1623" w:rsidP="008E1623">
                        <w:pPr>
                          <w:shd w:val="clear" w:color="auto" w:fill="DD9D31"/>
                          <w:jc w:val="center"/>
                          <w:textAlignment w:val="top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</w:p>
                    </w:tc>
                  </w:tr>
                </w:tbl>
                <w:p w:rsidR="008E1623" w:rsidRPr="008E1623" w:rsidRDefault="008E1623" w:rsidP="008E1623">
                  <w:pPr>
                    <w:rPr>
                      <w:rFonts w:ascii="Times New Roman" w:eastAsia="Times New Roman" w:hAnsi="Times New Roman" w:cs="Times New Roman"/>
                      <w:vanish/>
                      <w:kern w:val="0"/>
                      <w14:ligatures w14:val="none"/>
                    </w:rPr>
                  </w:pPr>
                </w:p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4"/>
                  </w:tblGrid>
                  <w:tr w:rsidR="008E1623" w:rsidRPr="008E1623" w:rsidTr="008E162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4"/>
                        </w:tblGrid>
                        <w:tr w:rsidR="008E1623" w:rsidRPr="008E1623" w:rsidTr="008E162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225" w:type="dxa"/>
                                <w:bottom w:w="225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8E1623" w:rsidRPr="008E1623" w:rsidRDefault="008E1623" w:rsidP="008E1623">
                              <w:pPr>
                                <w:spacing w:after="150"/>
                                <w:jc w:val="center"/>
                                <w:outlineLvl w:val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21D51"/>
                                  <w:kern w:val="36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 w:rsidRPr="008E162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21D51"/>
                                  <w:kern w:val="36"/>
                                  <w:sz w:val="36"/>
                                  <w:szCs w:val="36"/>
                                  <w14:ligatures w14:val="none"/>
                                </w:rPr>
                                <w:t>New Year, New Changes to Ethics Law</w:t>
                              </w:r>
                            </w:p>
                          </w:tc>
                        </w:tr>
                      </w:tbl>
                      <w:p w:rsidR="008E1623" w:rsidRPr="008E1623" w:rsidRDefault="008E1623" w:rsidP="008E1623">
                        <w:pPr>
                          <w:jc w:val="center"/>
                          <w:textAlignment w:val="top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</w:p>
                    </w:tc>
                  </w:tr>
                  <w:tr w:rsidR="008E1623" w:rsidRPr="008E162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4"/>
                        </w:tblGrid>
                        <w:tr w:rsidR="008E1623" w:rsidRPr="008E1623" w:rsidTr="008E162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225" w:type="dxa"/>
                                <w:bottom w:w="225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8E1623" w:rsidRPr="008E1623" w:rsidRDefault="008E1623" w:rsidP="008E1623">
                              <w:pP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  <w:r w:rsidRPr="008E1623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  <w:fldChar w:fldCharType="begin"/>
                              </w:r>
                              <w:r w:rsidRPr="008E1623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  <w:instrText xml:space="preserve"> INCLUDEPICTURE "/Users/heidihagler/Library/Group Containers/UBF8T346G9.ms/WebArchiveCopyPasteTempFiles/com.microsoft.Word/dan-meyers-salem-golden-man-unsplash_crop.jpg" \* MERGEFORMATINET </w:instrText>
                              </w:r>
                              <w:r w:rsidRPr="008E1623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  <w:fldChar w:fldCharType="separate"/>
                              </w:r>
                              <w:r w:rsidRPr="008E1623">
                                <w:rPr>
                                  <w:rFonts w:ascii="Times New Roman" w:eastAsia="Times New Roman" w:hAnsi="Times New Roman" w:cs="Times New Roman"/>
                                  <w:noProof/>
                                  <w:kern w:val="0"/>
                                  <w14:ligatures w14:val="none"/>
                                </w:rPr>
                                <w:drawing>
                                  <wp:inline distT="0" distB="0" distL="0" distR="0">
                                    <wp:extent cx="5943600" cy="3962400"/>
                                    <wp:effectExtent l="0" t="0" r="0" b="0"/>
                                    <wp:docPr id="161588479" name="Picture 4" descr="Golden statue turning to the right across Salem landscap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Golden statue turning to the right across Salem landscap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43600" cy="396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8E1623"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  <w:fldChar w:fldCharType="end"/>
                              </w:r>
                            </w:p>
                            <w:p w:rsidR="008E1623" w:rsidRPr="008E1623" w:rsidRDefault="008E1623" w:rsidP="008E1623">
                              <w:pPr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000000"/>
                                  <w:kern w:val="0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 w:rsidRPr="008E1623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000000"/>
                                  <w:kern w:val="0"/>
                                  <w:sz w:val="16"/>
                                  <w:szCs w:val="16"/>
                                  <w14:ligatures w14:val="none"/>
                                </w:rPr>
                                <w:t>Image - Golden Man statue looks to the right across the Salem skyline</w:t>
                              </w: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04"/>
                              </w:tblGrid>
                              <w:tr w:rsidR="008E1623" w:rsidRPr="008E1623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8E1623" w:rsidRPr="008E1623" w:rsidRDefault="00D30112" w:rsidP="008E162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14:ligatures w14:val="none"/>
                                      </w:rPr>
                                    </w:pPr>
                                    <w:r w:rsidRPr="00D30112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kern w:val="0"/>
                                      </w:rPr>
                                      <w:pict>
                                        <v:rect id="_x0000_i1025" alt="" style="width:468pt;height:.05pt;mso-width-percent:0;mso-height-percent:0;mso-width-percent:0;mso-height-percent:0" o:hralign="center" o:hrstd="t" o:hr="t" fillcolor="#a0a0a0" stroked="f"/>
                                      </w:pict>
                                    </w:r>
                                  </w:p>
                                </w:tc>
                              </w:tr>
                            </w:tbl>
                            <w:p w:rsidR="008E1623" w:rsidRPr="008E1623" w:rsidRDefault="008E1623" w:rsidP="008E1623">
                              <w:pP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:rsidR="008E1623" w:rsidRPr="008E1623" w:rsidRDefault="008E1623" w:rsidP="008E1623">
                        <w:pPr>
                          <w:jc w:val="center"/>
                          <w:textAlignment w:val="top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</w:p>
                    </w:tc>
                  </w:tr>
                </w:tbl>
                <w:p w:rsidR="008E1623" w:rsidRPr="008E1623" w:rsidRDefault="008E1623" w:rsidP="008E1623">
                  <w:pPr>
                    <w:rPr>
                      <w:rFonts w:ascii="Times New Roman" w:eastAsia="Times New Roman" w:hAnsi="Times New Roman" w:cs="Times New Roman"/>
                      <w:vanish/>
                      <w:kern w:val="0"/>
                      <w14:ligatures w14:val="none"/>
                    </w:rPr>
                  </w:pPr>
                </w:p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E1623" w:rsidRPr="008E1623" w:rsidTr="008E162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E1623" w:rsidRPr="008E1623" w:rsidTr="008E162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225" w:type="dxa"/>
                                <w:bottom w:w="225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8E1623" w:rsidRPr="008E1623" w:rsidRDefault="008E1623" w:rsidP="008E1623">
                              <w:pPr>
                                <w:spacing w:after="150"/>
                                <w:outlineLvl w:val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21D51"/>
                                  <w:kern w:val="36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 w:rsidRPr="008E162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21D51"/>
                                  <w:kern w:val="36"/>
                                  <w:sz w:val="36"/>
                                  <w:szCs w:val="36"/>
                                  <w14:ligatures w14:val="none"/>
                                </w:rPr>
                                <w:t>Changes to Government Ethics Law!</w:t>
                              </w:r>
                            </w:p>
                            <w:p w:rsidR="008E1623" w:rsidRPr="008E1623" w:rsidRDefault="008E1623" w:rsidP="008E1623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color w:val="000000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 w:rsidRPr="008E1623">
                                <w:rPr>
                                  <w:rFonts w:ascii="Arial" w:eastAsia="Times New Roman" w:hAnsi="Arial" w:cs="Arial"/>
                                  <w:color w:val="000000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lastRenderedPageBreak/>
                                <w:t xml:space="preserve">During the 2025 legislative session, House Bill 2930 passed. This bill changes the definition of the </w:t>
                              </w:r>
                              <w:proofErr w:type="gramStart"/>
                              <w:r w:rsidRPr="008E1623">
                                <w:rPr>
                                  <w:rFonts w:ascii="Arial" w:eastAsia="Times New Roman" w:hAnsi="Arial" w:cs="Arial"/>
                                  <w:color w:val="000000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Conflict of Interest</w:t>
                              </w:r>
                              <w:proofErr w:type="gramEnd"/>
                              <w:r w:rsidRPr="008E1623">
                                <w:rPr>
                                  <w:rFonts w:ascii="Arial" w:eastAsia="Times New Roman" w:hAnsi="Arial" w:cs="Arial"/>
                                  <w:color w:val="000000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 xml:space="preserve"> provisions in Oregon Government Ethics Law to add public officials' household members.</w:t>
                              </w:r>
                            </w:p>
                            <w:p w:rsidR="008E1623" w:rsidRPr="008E1623" w:rsidRDefault="008E1623" w:rsidP="008E1623">
                              <w:pPr>
                                <w:spacing w:after="150"/>
                                <w:outlineLvl w:val="1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21D51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</w:pPr>
                              <w:r w:rsidRPr="008E162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21D51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t>Change becomes law on January 1, 2026. Here’s what to know:</w:t>
                              </w:r>
                            </w:p>
                            <w:p w:rsidR="008E1623" w:rsidRPr="008E1623" w:rsidRDefault="008E1623" w:rsidP="008E1623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color w:val="000000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 w:rsidRPr="008E1623">
                                <w:rPr>
                                  <w:rFonts w:ascii="Arial" w:eastAsia="Times New Roman" w:hAnsi="Arial" w:cs="Arial"/>
                                  <w:color w:val="000000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Starting on January 1</w:t>
                              </w:r>
                              <w:r w:rsidRPr="008E1623">
                                <w:rPr>
                                  <w:rFonts w:ascii="Arial" w:eastAsia="Times New Roman" w:hAnsi="Arial" w:cs="Arial"/>
                                  <w:color w:val="000000"/>
                                  <w:kern w:val="0"/>
                                  <w:sz w:val="21"/>
                                  <w:szCs w:val="21"/>
                                  <w:vertAlign w:val="superscript"/>
                                  <w14:ligatures w14:val="none"/>
                                </w:rPr>
                                <w:t>st</w:t>
                              </w:r>
                              <w:r w:rsidRPr="008E1623">
                                <w:rPr>
                                  <w:rFonts w:ascii="Arial" w:eastAsia="Times New Roman" w:hAnsi="Arial" w:cs="Arial"/>
                                  <w:color w:val="000000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 xml:space="preserve">, the </w:t>
                              </w:r>
                              <w:proofErr w:type="gramStart"/>
                              <w:r w:rsidRPr="008E1623">
                                <w:rPr>
                                  <w:rFonts w:ascii="Arial" w:eastAsia="Times New Roman" w:hAnsi="Arial" w:cs="Arial"/>
                                  <w:color w:val="000000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Conflict of Interest</w:t>
                              </w:r>
                              <w:proofErr w:type="gramEnd"/>
                              <w:r w:rsidRPr="008E1623">
                                <w:rPr>
                                  <w:rFonts w:ascii="Arial" w:eastAsia="Times New Roman" w:hAnsi="Arial" w:cs="Arial"/>
                                  <w:color w:val="000000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 xml:space="preserve"> provisions will apply to public officials, their relatives, and members of their household, and any business that a public official, or their relative, or a member of their household is associated with.</w:t>
                              </w:r>
                            </w:p>
                            <w:p w:rsidR="008E1623" w:rsidRPr="008E1623" w:rsidRDefault="008E1623" w:rsidP="008E1623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color w:val="000000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 w:rsidRPr="008E1623">
                                <w:rPr>
                                  <w:rFonts w:ascii="Arial" w:eastAsia="Times New Roman" w:hAnsi="Arial" w:cs="Arial"/>
                                  <w:color w:val="000000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In Oregon Government Ethics Law, a member of the household is anyone who lives in a public official’s home. Members of the household share an address with the public official.</w:t>
                              </w:r>
                            </w:p>
                            <w:p w:rsidR="008E1623" w:rsidRPr="008E1623" w:rsidRDefault="008E1623" w:rsidP="008E1623">
                              <w:pPr>
                                <w:spacing w:after="150"/>
                                <w:outlineLvl w:val="1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21D51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</w:pPr>
                              <w:r w:rsidRPr="008E162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21D51"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t>How does this affect you as a public official?</w:t>
                              </w:r>
                            </w:p>
                            <w:p w:rsidR="008E1623" w:rsidRPr="008E1623" w:rsidRDefault="008E1623" w:rsidP="008E1623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color w:val="000000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 w:rsidRPr="008E1623">
                                <w:rPr>
                                  <w:rFonts w:ascii="Arial" w:eastAsia="Times New Roman" w:hAnsi="Arial" w:cs="Arial"/>
                                  <w:color w:val="000000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Public officials are required to make proper disclosures of their conflicts of interest.</w:t>
                              </w:r>
                            </w:p>
                            <w:p w:rsidR="008E1623" w:rsidRPr="008E1623" w:rsidRDefault="008E1623" w:rsidP="008E1623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color w:val="000000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 w:rsidRPr="008E1623">
                                <w:rPr>
                                  <w:rFonts w:ascii="Arial" w:eastAsia="Times New Roman" w:hAnsi="Arial" w:cs="Arial"/>
                                  <w:color w:val="000000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HB 2930 means that next year, a public official will be met with a conflict of interest when that public official is taking an official action (a vote, decision, or recommendation)</w:t>
                              </w:r>
                            </w:p>
                            <w:p w:rsidR="008E1623" w:rsidRPr="008E1623" w:rsidRDefault="008E1623" w:rsidP="008E1623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color w:val="000000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 w:rsidRPr="008E1623">
                                <w:rPr>
                                  <w:rFonts w:ascii="Arial" w:eastAsia="Times New Roman" w:hAnsi="Arial" w:cs="Arial"/>
                                  <w:color w:val="000000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And</w:t>
                              </w:r>
                            </w:p>
                            <w:p w:rsidR="008E1623" w:rsidRPr="008E1623" w:rsidRDefault="008E1623" w:rsidP="008E162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100" w:afterAutospacing="1"/>
                                <w:rPr>
                                  <w:rFonts w:ascii="Arial" w:eastAsia="Times New Roman" w:hAnsi="Arial" w:cs="Arial"/>
                                  <w:color w:val="000000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 w:rsidRPr="008E1623">
                                <w:rPr>
                                  <w:rFonts w:ascii="Arial" w:eastAsia="Times New Roman" w:hAnsi="Arial" w:cs="Arial"/>
                                  <w:color w:val="000000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The action would or could have a private financial impact</w:t>
                              </w:r>
                            </w:p>
                            <w:p w:rsidR="008E1623" w:rsidRPr="008E1623" w:rsidRDefault="008E1623" w:rsidP="008E162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/>
                                <w:rPr>
                                  <w:rFonts w:ascii="Arial" w:eastAsia="Times New Roman" w:hAnsi="Arial" w:cs="Arial"/>
                                  <w:color w:val="000000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 w:rsidRPr="008E1623">
                                <w:rPr>
                                  <w:rFonts w:ascii="Arial" w:eastAsia="Times New Roman" w:hAnsi="Arial" w:cs="Arial"/>
                                  <w:color w:val="000000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The financial impact can be a benefit (gain) or a detriment (loss)</w:t>
                              </w:r>
                            </w:p>
                            <w:p w:rsidR="008E1623" w:rsidRPr="008E1623" w:rsidRDefault="008E1623" w:rsidP="008E162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225"/>
                                <w:rPr>
                                  <w:rFonts w:ascii="Arial" w:eastAsia="Times New Roman" w:hAnsi="Arial" w:cs="Arial"/>
                                  <w:color w:val="000000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 w:rsidRPr="008E1623">
                                <w:rPr>
                                  <w:rFonts w:ascii="Arial" w:eastAsia="Times New Roman" w:hAnsi="Arial" w:cs="Arial"/>
                                  <w:color w:val="000000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The impact is on the public official, or their relative, or a member of their household, or any businesses that any of them are associated with.</w:t>
                              </w:r>
                            </w:p>
                            <w:p w:rsidR="008E1623" w:rsidRPr="008E1623" w:rsidRDefault="008E1623" w:rsidP="008E1623">
                              <w:pPr>
                                <w:spacing w:after="225"/>
                                <w:rPr>
                                  <w:rFonts w:ascii="Arial" w:eastAsia="Times New Roman" w:hAnsi="Arial" w:cs="Arial"/>
                                  <w:color w:val="000000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</w:pPr>
                              <w:r w:rsidRPr="008E1623">
                                <w:rPr>
                                  <w:rFonts w:ascii="Arial" w:eastAsia="Times New Roman" w:hAnsi="Arial" w:cs="Arial"/>
                                  <w:color w:val="000000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The requirements for declaring conflicts of interest have not changed. They are different for employees than for elected public officials, members of boards, councils, and commissions. See OGEC's </w:t>
                              </w:r>
                              <w:hyperlink r:id="rId7" w:tgtFrame="_blank" w:history="1">
                                <w:r w:rsidRPr="008E1623">
                                  <w:rPr>
                                    <w:rFonts w:ascii="Arial" w:eastAsia="Times New Roman" w:hAnsi="Arial" w:cs="Arial"/>
                                    <w:color w:val="17459B"/>
                                    <w:kern w:val="0"/>
                                    <w:sz w:val="21"/>
                                    <w:szCs w:val="21"/>
                                    <w:u w:val="single"/>
                                    <w14:ligatures w14:val="none"/>
                                  </w:rPr>
                                  <w:t>Reference Guide on Conflicts of Interest</w:t>
                                </w:r>
                              </w:hyperlink>
                              <w:r w:rsidRPr="008E1623">
                                <w:rPr>
                                  <w:rFonts w:ascii="Arial" w:eastAsia="Times New Roman" w:hAnsi="Arial" w:cs="Arial"/>
                                  <w:color w:val="000000"/>
                                  <w:kern w:val="0"/>
                                  <w:sz w:val="21"/>
                                  <w:szCs w:val="21"/>
                                  <w14:ligatures w14:val="none"/>
                                </w:rPr>
                                <w:t> for more details about requirements.</w:t>
                              </w:r>
                            </w:p>
                          </w:tc>
                        </w:tr>
                      </w:tbl>
                      <w:p w:rsidR="008E1623" w:rsidRPr="008E1623" w:rsidRDefault="008E1623" w:rsidP="008E1623">
                        <w:pPr>
                          <w:jc w:val="center"/>
                          <w:textAlignment w:val="top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</w:p>
                    </w:tc>
                  </w:tr>
                  <w:tr w:rsidR="008E1623" w:rsidRPr="008E162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E1623" w:rsidRPr="008E1623" w:rsidTr="008E162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225" w:type="dxa"/>
                                <w:bottom w:w="225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0"/>
                              </w:tblGrid>
                              <w:tr w:rsidR="008E1623" w:rsidRPr="008E1623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677"/>
                                    </w:tblGrid>
                                    <w:tr w:rsidR="008E1623" w:rsidRPr="008E1623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DD9D31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8E1623" w:rsidRPr="008E1623" w:rsidRDefault="008E1623" w:rsidP="008E1623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14:ligatures w14:val="none"/>
                                            </w:rPr>
                                          </w:pPr>
                                          <w:hyperlink r:id="rId8" w:tgtFrame="_blank" w:history="1">
                                            <w:r w:rsidRPr="008E1623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00"/>
                                                <w:kern w:val="0"/>
                                                <w:sz w:val="21"/>
                                                <w:szCs w:val="21"/>
                                                <w14:ligatures w14:val="none"/>
                                              </w:rPr>
                                              <w:t xml:space="preserve">Sign Up </w:t>
                                            </w:r>
                                            <w:proofErr w:type="gramStart"/>
                                            <w:r w:rsidRPr="008E1623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00"/>
                                                <w:kern w:val="0"/>
                                                <w:sz w:val="21"/>
                                                <w:szCs w:val="21"/>
                                                <w14:ligatures w14:val="none"/>
                                              </w:rPr>
                                              <w:t>For</w:t>
                                            </w:r>
                                            <w:proofErr w:type="gramEnd"/>
                                            <w:r w:rsidRPr="008E1623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00"/>
                                                <w:kern w:val="0"/>
                                                <w:sz w:val="21"/>
                                                <w:szCs w:val="21"/>
                                                <w14:ligatures w14:val="none"/>
                                              </w:rPr>
                                              <w:t xml:space="preserve"> Updates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8E1623" w:rsidRPr="008E1623" w:rsidRDefault="008E1623" w:rsidP="008E162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E1623" w:rsidRPr="008E1623" w:rsidRDefault="008E1623" w:rsidP="008E1623">
                              <w:pP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:rsidR="008E1623" w:rsidRPr="008E1623" w:rsidRDefault="008E1623" w:rsidP="008E162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"/>
                            <w:szCs w:val="2"/>
                            <w14:ligatures w14:val="none"/>
                          </w:rPr>
                        </w:pPr>
                        <w:r w:rsidRPr="008E1623">
                          <w:rPr>
                            <w:rFonts w:ascii="Times New Roman" w:eastAsia="Times New Roman" w:hAnsi="Times New Roman" w:cs="Times New Roman"/>
                            <w:kern w:val="0"/>
                            <w:sz w:val="2"/>
                            <w:szCs w:val="2"/>
                            <w14:ligatures w14:val="none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E1623" w:rsidRPr="008E1623" w:rsidTr="008E162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225" w:type="dxa"/>
                                <w:bottom w:w="225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0"/>
                              </w:tblGrid>
                              <w:tr w:rsidR="008E1623" w:rsidRPr="008E1623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363"/>
                                    </w:tblGrid>
                                    <w:tr w:rsidR="008E1623" w:rsidRPr="008E1623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DD9D31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30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8E1623" w:rsidRPr="008E1623" w:rsidRDefault="008E1623" w:rsidP="008E1623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14:ligatures w14:val="none"/>
                                            </w:rPr>
                                          </w:pPr>
                                          <w:hyperlink r:id="rId9" w:tgtFrame="_blank" w:history="1">
                                            <w:r w:rsidRPr="008E1623">
                                              <w:rPr>
                                                <w:rFonts w:ascii="Arial" w:eastAsia="Times New Roman" w:hAnsi="Arial" w:cs="Arial"/>
                                                <w:b/>
                                                <w:bCs/>
                                                <w:color w:val="000000"/>
                                                <w:kern w:val="0"/>
                                                <w:sz w:val="21"/>
                                                <w:szCs w:val="21"/>
                                                <w14:ligatures w14:val="none"/>
                                              </w:rPr>
                                              <w:t>View Enrolled Bill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8E1623" w:rsidRPr="008E1623" w:rsidRDefault="008E1623" w:rsidP="008E162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8E1623" w:rsidRPr="008E1623" w:rsidRDefault="008E1623" w:rsidP="008E1623">
                              <w:pP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:rsidR="008E1623" w:rsidRPr="008E1623" w:rsidRDefault="008E1623" w:rsidP="008E1623">
                        <w:pPr>
                          <w:jc w:val="center"/>
                          <w:textAlignment w:val="top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</w:p>
                    </w:tc>
                  </w:tr>
                </w:tbl>
                <w:p w:rsidR="008E1623" w:rsidRPr="008E1623" w:rsidRDefault="008E1623" w:rsidP="008E1623">
                  <w:pPr>
                    <w:rPr>
                      <w:rFonts w:ascii="Times New Roman" w:eastAsia="Times New Roman" w:hAnsi="Times New Roman" w:cs="Times New Roman"/>
                      <w:vanish/>
                      <w:kern w:val="0"/>
                      <w14:ligatures w14:val="none"/>
                    </w:rPr>
                  </w:pPr>
                </w:p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E1623" w:rsidRPr="008E1623" w:rsidTr="008E162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121D51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E1623" w:rsidRPr="008E1623" w:rsidTr="008E1623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225" w:type="dxa"/>
                                <w:bottom w:w="225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8E1623" w:rsidRPr="008E1623" w:rsidRDefault="008E1623" w:rsidP="008E1623">
                              <w:pPr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:rsidR="008E1623" w:rsidRPr="008E1623" w:rsidRDefault="008E1623" w:rsidP="008E1623">
                        <w:pPr>
                          <w:jc w:val="center"/>
                          <w:textAlignment w:val="top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</w:p>
                    </w:tc>
                  </w:tr>
                </w:tbl>
                <w:p w:rsidR="008E1623" w:rsidRPr="008E1623" w:rsidRDefault="008E1623" w:rsidP="008E1623">
                  <w:pPr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1623" w:rsidRPr="008E1623" w:rsidRDefault="008E1623" w:rsidP="008E1623">
                  <w:pP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:rsidR="008E1623" w:rsidRPr="008E1623" w:rsidRDefault="008E1623" w:rsidP="008E1623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:rsidR="008E1623" w:rsidRPr="008E1623" w:rsidRDefault="008E1623" w:rsidP="008E1623">
      <w:pPr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E1623" w:rsidRPr="008E1623" w:rsidTr="008E1623">
        <w:trPr>
          <w:tblCellSpacing w:w="0" w:type="dxa"/>
          <w:jc w:val="center"/>
        </w:trPr>
        <w:tc>
          <w:tcPr>
            <w:tcW w:w="5000" w:type="pct"/>
            <w:shd w:val="clear" w:color="auto" w:fill="A9B7D0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8E1623" w:rsidRPr="008E1623" w:rsidTr="008E1623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150" w:type="dxa"/>
                    <w:right w:w="300" w:type="dxa"/>
                  </w:tcMar>
                  <w:vAlign w:val="center"/>
                  <w:hideMark/>
                </w:tcPr>
                <w:p w:rsidR="008E1623" w:rsidRPr="008E1623" w:rsidRDefault="008E1623" w:rsidP="008E1623">
                  <w:pPr>
                    <w:jc w:val="center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  <w:r w:rsidRPr="008E1623">
                    <w:rPr>
                      <w:rFonts w:ascii="Arial" w:eastAsia="Times New Roman" w:hAnsi="Arial" w:cs="Arial"/>
                      <w:b/>
                      <w:bCs/>
                      <w:kern w:val="0"/>
                      <w:sz w:val="23"/>
                      <w:szCs w:val="23"/>
                      <w14:ligatures w14:val="none"/>
                    </w:rPr>
                    <w:t>Oregon Government Ethics Commission</w:t>
                  </w:r>
                  <w:r w:rsidRPr="008E162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br/>
                    <w:t>3218 Pringle Road SE, Suite 220</w:t>
                  </w:r>
                  <w:r w:rsidRPr="008E162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br/>
                    <w:t>Salem, OR 97302</w:t>
                  </w:r>
                  <w:r w:rsidRPr="008E162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br/>
                  </w:r>
                  <w:hyperlink r:id="rId10" w:history="1">
                    <w:r w:rsidRPr="008E1623">
                      <w:rPr>
                        <w:rFonts w:ascii="Arial" w:eastAsia="Times New Roman" w:hAnsi="Arial" w:cs="Arial"/>
                        <w:color w:val="000000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(503) 378-5105</w:t>
                    </w:r>
                  </w:hyperlink>
                  <w:r w:rsidRPr="008E162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  |  </w:t>
                  </w:r>
                  <w:hyperlink r:id="rId11" w:history="1">
                    <w:r w:rsidRPr="008E1623">
                      <w:rPr>
                        <w:rFonts w:ascii="Arial" w:eastAsia="Times New Roman" w:hAnsi="Arial" w:cs="Arial"/>
                        <w:color w:val="000000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mail@ogec.oregon.gov</w:t>
                    </w:r>
                  </w:hyperlink>
                  <w:r w:rsidRPr="008E1623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  <w:t>  |  </w:t>
                  </w:r>
                  <w:hyperlink r:id="rId12" w:history="1">
                    <w:r w:rsidRPr="008E1623">
                      <w:rPr>
                        <w:rFonts w:ascii="Arial" w:eastAsia="Times New Roman" w:hAnsi="Arial" w:cs="Arial"/>
                        <w:color w:val="000000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www.oregon.gov/OGEC</w:t>
                    </w:r>
                  </w:hyperlink>
                </w:p>
              </w:tc>
            </w:tr>
            <w:tr w:rsidR="008E1623" w:rsidRPr="008E1623" w:rsidTr="008E1623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vAlign w:val="center"/>
                  <w:hideMark/>
                </w:tcPr>
                <w:p w:rsidR="008E1623" w:rsidRPr="008E1623" w:rsidRDefault="008E1623" w:rsidP="008E1623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8E1623">
                    <w:rPr>
                      <w:rFonts w:ascii="Arial" w:eastAsia="Times New Roman" w:hAnsi="Arial" w:cs="Arial"/>
                      <w:noProof/>
                      <w:color w:val="0000FF"/>
                      <w:kern w:val="0"/>
                      <w14:ligatures w14:val="none"/>
                    </w:rPr>
                    <w:lastRenderedPageBreak/>
                    <w:drawing>
                      <wp:inline distT="0" distB="0" distL="0" distR="0">
                        <wp:extent cx="402590" cy="402590"/>
                        <wp:effectExtent l="0" t="0" r="3810" b="3810"/>
                        <wp:docPr id="1300753437" name="Picture 3" descr="Twitter">
                          <a:hlinkClick xmlns:a="http://schemas.openxmlformats.org/drawingml/2006/main" r:id="rId13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Twitter">
                                  <a:hlinkClick r:id="rId13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2590" cy="402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E1623">
                    <w:rPr>
                      <w:rFonts w:ascii="Arial" w:eastAsia="Times New Roman" w:hAnsi="Arial" w:cs="Arial"/>
                      <w:kern w:val="0"/>
                      <w14:ligatures w14:val="none"/>
                    </w:rPr>
                    <w:t>   </w:t>
                  </w:r>
                  <w:r w:rsidRPr="008E1623">
                    <w:rPr>
                      <w:rFonts w:ascii="Arial" w:eastAsia="Times New Roman" w:hAnsi="Arial" w:cs="Arial"/>
                      <w:noProof/>
                      <w:color w:val="0000FF"/>
                      <w:kern w:val="0"/>
                      <w14:ligatures w14:val="none"/>
                    </w:rPr>
                    <w:drawing>
                      <wp:inline distT="0" distB="0" distL="0" distR="0">
                        <wp:extent cx="402590" cy="402590"/>
                        <wp:effectExtent l="0" t="0" r="3810" b="3810"/>
                        <wp:docPr id="2050018283" name="Picture 2" descr="LinkedIn">
                          <a:hlinkClick xmlns:a="http://schemas.openxmlformats.org/drawingml/2006/main" r:id="rId1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LinkedIn">
                                  <a:hlinkClick r:id="rId1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2590" cy="402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E1623">
                    <w:rPr>
                      <w:rFonts w:ascii="Arial" w:eastAsia="Times New Roman" w:hAnsi="Arial" w:cs="Arial"/>
                      <w:kern w:val="0"/>
                      <w14:ligatures w14:val="none"/>
                    </w:rPr>
                    <w:t>   </w:t>
                  </w:r>
                  <w:r w:rsidRPr="008E1623">
                    <w:rPr>
                      <w:rFonts w:ascii="Arial" w:eastAsia="Times New Roman" w:hAnsi="Arial" w:cs="Arial"/>
                      <w:noProof/>
                      <w:color w:val="0000FF"/>
                      <w:kern w:val="0"/>
                      <w14:ligatures w14:val="none"/>
                    </w:rPr>
                    <w:drawing>
                      <wp:inline distT="0" distB="0" distL="0" distR="0">
                        <wp:extent cx="402590" cy="402590"/>
                        <wp:effectExtent l="0" t="0" r="3810" b="3810"/>
                        <wp:docPr id="1400541586" name="Picture 1" descr="Subscribe">
                          <a:hlinkClick xmlns:a="http://schemas.openxmlformats.org/drawingml/2006/main" r:id="rId1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Subscribe">
                                  <a:hlinkClick r:id="rId1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2590" cy="402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E1623" w:rsidRPr="008E1623" w:rsidTr="008E1623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E1623" w:rsidRPr="008E1623" w:rsidRDefault="008E1623" w:rsidP="008E1623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:rsidR="008E1623" w:rsidRPr="008E1623" w:rsidRDefault="008E1623" w:rsidP="008E1623">
            <w:pPr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:rsidR="008E1623" w:rsidRPr="008E1623" w:rsidRDefault="008E1623" w:rsidP="008E1623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7F7363" w:rsidRDefault="007F7363"/>
    <w:sectPr w:rsidR="007F7363" w:rsidSect="00B80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7532D"/>
    <w:multiLevelType w:val="multilevel"/>
    <w:tmpl w:val="3508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604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623"/>
    <w:rsid w:val="007752AE"/>
    <w:rsid w:val="00775DB1"/>
    <w:rsid w:val="007F7363"/>
    <w:rsid w:val="008E1623"/>
    <w:rsid w:val="00B80FD1"/>
    <w:rsid w:val="00D3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029F0-BAF9-AD47-A884-853625B9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E162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8E162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623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E1623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E162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gdcaption">
    <w:name w:val="gd_caption"/>
    <w:basedOn w:val="Normal"/>
    <w:rsid w:val="008E162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8E1623"/>
  </w:style>
  <w:style w:type="character" w:styleId="Hyperlink">
    <w:name w:val="Hyperlink"/>
    <w:basedOn w:val="DefaultParagraphFont"/>
    <w:uiPriority w:val="99"/>
    <w:semiHidden/>
    <w:unhideWhenUsed/>
    <w:rsid w:val="008E162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E16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4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7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1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s-2.govdelivery.com/CL0/https:%2F%2Fpublic.govdelivery.com%2Faccounts%2FORGEC%2Fsubscriber%2Fnew%3Fpreferences=true%23tab1/1/0101019aa2acba57-5222076c-f0b7-42a5-9bd7-4c846c61f6e6-000000/ahDOCRY0br2XusQh7S7MwA4qCXOombiEJCKYmx4B4J0=432" TargetMode="External"/><Relationship Id="rId13" Type="http://schemas.openxmlformats.org/officeDocument/2006/relationships/hyperlink" Target="https://links-2.govdelivery.com/CL0/https:%2F%2Ftwitter.com%2FORGovEthics%3Futm_medium=email%26utm_source=govdelivery/1/0101019aa2acba57-5222076c-f0b7-42a5-9bd7-4c846c61f6e6-000000/ySKJ8SBnN2RzpogTIol5VRAnte6xp9EBr_tu8_Tr9es=432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links-2.govdelivery.com/CL0/https:%2F%2Fwww.oregon.gov%2Fogec%2Ftraining%2FDocuments%2FTraining%2520Resource%2520Charts%2520%2526%2520Materials%2FCOI%2520Flowchart.pdf%3Futm_medium=email%26utm_source=govdelivery/1/0101019aa2acba57-5222076c-f0b7-42a5-9bd7-4c846c61f6e6-000000/eeLuLT40E1sdKUaTJs85wXYdizE5CCRK8r8hhdVZOVs=432" TargetMode="External"/><Relationship Id="rId12" Type="http://schemas.openxmlformats.org/officeDocument/2006/relationships/hyperlink" Target="https://links-2.govdelivery.com/CL0/https:%2F%2Fwww.oregon.gov%2FOGEC%2FPages%2Fdefault.aspx%3Futm_medium=email%26utm_source=govdelivery/1/0101019aa2acba57-5222076c-f0b7-42a5-9bd7-4c846c61f6e6-000000/WjEibZHrJLPX-GCLrN5UyHKw9kVI_sek5IaHjro0FUo=432" TargetMode="External"/><Relationship Id="rId17" Type="http://schemas.openxmlformats.org/officeDocument/2006/relationships/hyperlink" Target="https://links-2.govdelivery.com/CL0/https:%2F%2Fpublic.govdelivery.com%2Faccounts%2FORGEC%2Fsubscriber%2Fnew/1/0101019aa2acba57-5222076c-f0b7-42a5-9bd7-4c846c61f6e6-000000/se6ZxQ4ASImJQtx6UvgBUexIBzK7EuIanVz5ysVeieY=432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mail@ogec.oregon.gov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inks-2.govdelivery.com/CL0/https:%2F%2Fwww.linkedin.com%2Fcompany%2Foregonethics%3Futm_medium=email%26utm_source=govdelivery/1/0101019aa2acba57-5222076c-f0b7-42a5-9bd7-4c846c61f6e6-000000/ZrG725n9nR4kcEgcKMUxuhszH3kIBEWyDWOLielRuBI=432" TargetMode="External"/><Relationship Id="rId10" Type="http://schemas.openxmlformats.org/officeDocument/2006/relationships/hyperlink" Target="https://links-2.govdelivery.com/CL0/tel:5033785105/1/0101019aa2acba57-5222076c-f0b7-42a5-9bd7-4c846c61f6e6-000000/YhESj8ek3_QBnlQmGTVSAkv9Zt1sRKmgu1pfP4ZFPEU=43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nks-2.govdelivery.com/CL0/https:%2F%2Folis.oregonlegislature.gov%2Fliz%2F2025r1%2FDownloads%2FMeasureDocument%2FHB2930%2FEnrolled%3Futm_medium=email%26utm_source=govdelivery/1/0101019aa2acba57-5222076c-f0b7-42a5-9bd7-4c846c61f6e6-000000/BpNg0j0srG17QTSRxltokl7P26HzzM43UTSNBVsb6iw=432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Hagler</dc:creator>
  <cp:keywords/>
  <dc:description/>
  <cp:lastModifiedBy>Heidi Hagler</cp:lastModifiedBy>
  <cp:revision>1</cp:revision>
  <dcterms:created xsi:type="dcterms:W3CDTF">2025-11-21T18:41:00Z</dcterms:created>
  <dcterms:modified xsi:type="dcterms:W3CDTF">2025-11-21T18:42:00Z</dcterms:modified>
</cp:coreProperties>
</file>